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EA" w:rsidRPr="00ED1EEA" w:rsidRDefault="00ED1EEA" w:rsidP="00834365">
      <w:pPr>
        <w:spacing w:line="240" w:lineRule="auto"/>
        <w:ind w:firstLine="567"/>
        <w:contextualSpacing/>
        <w:jc w:val="center"/>
        <w:rPr>
          <w:rFonts w:cs="Times New Roman"/>
          <w:b/>
          <w:szCs w:val="24"/>
        </w:rPr>
      </w:pPr>
      <w:r w:rsidRPr="00ED1EEA">
        <w:rPr>
          <w:rFonts w:cs="Times New Roman"/>
          <w:b/>
          <w:szCs w:val="24"/>
        </w:rPr>
        <w:t>Требования</w:t>
      </w:r>
      <w:bookmarkStart w:id="0" w:name="_GoBack"/>
      <w:bookmarkEnd w:id="0"/>
      <w:r w:rsidRPr="00ED1EEA">
        <w:rPr>
          <w:rFonts w:cs="Times New Roman"/>
          <w:b/>
          <w:szCs w:val="24"/>
        </w:rPr>
        <w:br/>
        <w:t>к формату электронных документов, представляемых для проведения негосударственной экспертизы проектной документации и (или) результатов инженерных изысканий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szCs w:val="24"/>
        </w:rPr>
      </w:pPr>
      <w:bookmarkStart w:id="1" w:name="sub_1001"/>
      <w:r w:rsidRPr="00ED1EEA">
        <w:rPr>
          <w:rFonts w:cs="Times New Roman"/>
          <w:szCs w:val="24"/>
        </w:rPr>
        <w:t xml:space="preserve">1. Настоящие требования к формату электронных документов, представляемых для проведения </w:t>
      </w:r>
      <w:r w:rsidRPr="00ED1EEA">
        <w:rPr>
          <w:szCs w:val="24"/>
        </w:rPr>
        <w:t>не</w:t>
      </w:r>
      <w:r w:rsidRPr="00ED1EEA">
        <w:rPr>
          <w:rFonts w:cs="Times New Roman"/>
          <w:szCs w:val="24"/>
        </w:rPr>
        <w:t xml:space="preserve">государственной экспертизы проектной документации и (или) результатов инженерных изысканий разработаны </w:t>
      </w:r>
      <w:r w:rsidRPr="00ED1EEA">
        <w:rPr>
          <w:szCs w:val="24"/>
        </w:rPr>
        <w:t>в соответствии с Приказом Министерства строительства и жилищно-коммунального хозяйства РФ от 21 ноября 2014 г. N 728/</w:t>
      </w:r>
      <w:proofErr w:type="spellStart"/>
      <w:r w:rsidRPr="00ED1EEA">
        <w:rPr>
          <w:szCs w:val="24"/>
        </w:rPr>
        <w:t>пр</w:t>
      </w:r>
      <w:proofErr w:type="spellEnd"/>
      <w:r w:rsidRPr="00ED1EEA">
        <w:rPr>
          <w:szCs w:val="24"/>
        </w:rP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изысканий"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2" w:name="sub_1002"/>
      <w:bookmarkEnd w:id="1"/>
      <w:r w:rsidRPr="00ED1EEA">
        <w:rPr>
          <w:rFonts w:cs="Times New Roman"/>
          <w:szCs w:val="24"/>
        </w:rPr>
        <w:t xml:space="preserve">2. Электронные документы на </w:t>
      </w:r>
      <w:r w:rsidRPr="00ED1EEA">
        <w:rPr>
          <w:szCs w:val="24"/>
        </w:rPr>
        <w:t>не</w:t>
      </w:r>
      <w:r w:rsidRPr="00ED1EEA">
        <w:rPr>
          <w:rFonts w:cs="Times New Roman"/>
          <w:szCs w:val="24"/>
        </w:rPr>
        <w:t>государственную экспертизу представляются в следующих форматах:</w:t>
      </w:r>
    </w:p>
    <w:bookmarkEnd w:id="2"/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 xml:space="preserve">а) </w:t>
      </w:r>
      <w:proofErr w:type="spellStart"/>
      <w:r w:rsidRPr="00ED1EEA">
        <w:rPr>
          <w:rFonts w:cs="Times New Roman"/>
          <w:szCs w:val="24"/>
        </w:rPr>
        <w:t>pdf</w:t>
      </w:r>
      <w:proofErr w:type="spellEnd"/>
      <w:r w:rsidRPr="00ED1EEA">
        <w:rPr>
          <w:rFonts w:cs="Times New Roman"/>
          <w:szCs w:val="24"/>
        </w:rPr>
        <w:t xml:space="preserve">, </w:t>
      </w:r>
      <w:proofErr w:type="spellStart"/>
      <w:r w:rsidRPr="00ED1EEA">
        <w:rPr>
          <w:rFonts w:cs="Times New Roman"/>
          <w:szCs w:val="24"/>
        </w:rPr>
        <w:t>rtf</w:t>
      </w:r>
      <w:proofErr w:type="spellEnd"/>
      <w:r w:rsidRPr="00ED1EEA">
        <w:rPr>
          <w:rFonts w:cs="Times New Roman"/>
          <w:szCs w:val="24"/>
        </w:rPr>
        <w:t xml:space="preserve">, </w:t>
      </w:r>
      <w:proofErr w:type="spellStart"/>
      <w:r w:rsidRPr="00ED1EEA">
        <w:rPr>
          <w:rFonts w:cs="Times New Roman"/>
          <w:szCs w:val="24"/>
        </w:rPr>
        <w:t>doc</w:t>
      </w:r>
      <w:proofErr w:type="spellEnd"/>
      <w:r w:rsidRPr="00ED1EEA">
        <w:rPr>
          <w:rFonts w:cs="Times New Roman"/>
          <w:szCs w:val="24"/>
        </w:rPr>
        <w:t xml:space="preserve">, </w:t>
      </w:r>
      <w:proofErr w:type="spellStart"/>
      <w:r w:rsidRPr="00ED1EEA">
        <w:rPr>
          <w:rFonts w:cs="Times New Roman"/>
          <w:szCs w:val="24"/>
        </w:rPr>
        <w:t>docx</w:t>
      </w:r>
      <w:proofErr w:type="spellEnd"/>
      <w:r w:rsidRPr="00ED1EEA">
        <w:rPr>
          <w:rFonts w:cs="Times New Roman"/>
          <w:szCs w:val="24"/>
        </w:rPr>
        <w:t xml:space="preserve">, </w:t>
      </w:r>
      <w:proofErr w:type="spellStart"/>
      <w:r w:rsidRPr="00ED1EEA">
        <w:rPr>
          <w:rFonts w:cs="Times New Roman"/>
          <w:szCs w:val="24"/>
        </w:rPr>
        <w:t>xls</w:t>
      </w:r>
      <w:proofErr w:type="spellEnd"/>
      <w:r w:rsidRPr="00ED1EEA">
        <w:rPr>
          <w:rFonts w:cs="Times New Roman"/>
          <w:szCs w:val="24"/>
        </w:rPr>
        <w:t xml:space="preserve">, </w:t>
      </w:r>
      <w:proofErr w:type="spellStart"/>
      <w:r w:rsidRPr="00ED1EEA">
        <w:rPr>
          <w:rFonts w:cs="Times New Roman"/>
          <w:szCs w:val="24"/>
        </w:rPr>
        <w:t>xlsx</w:t>
      </w:r>
      <w:proofErr w:type="spellEnd"/>
      <w:r w:rsidRPr="00ED1EEA">
        <w:rPr>
          <w:rFonts w:cs="Times New Roman"/>
          <w:szCs w:val="24"/>
        </w:rPr>
        <w:t xml:space="preserve"> (для документов с текстовым содержанием, если иное не установлено настоящим </w:t>
      </w:r>
      <w:r w:rsidRPr="00ED1EEA">
        <w:rPr>
          <w:szCs w:val="24"/>
        </w:rPr>
        <w:t>Приложением</w:t>
      </w:r>
      <w:r w:rsidRPr="00ED1EEA">
        <w:rPr>
          <w:rFonts w:cs="Times New Roman"/>
          <w:szCs w:val="24"/>
        </w:rPr>
        <w:t>);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3" w:name="sub_1022"/>
      <w:r w:rsidRPr="00ED1EEA">
        <w:rPr>
          <w:rFonts w:cs="Times New Roman"/>
          <w:szCs w:val="24"/>
        </w:rPr>
        <w:t xml:space="preserve">б) </w:t>
      </w:r>
      <w:proofErr w:type="spellStart"/>
      <w:r w:rsidRPr="00ED1EEA">
        <w:rPr>
          <w:rFonts w:cs="Times New Roman"/>
          <w:szCs w:val="24"/>
        </w:rPr>
        <w:t>pdf</w:t>
      </w:r>
      <w:proofErr w:type="spellEnd"/>
      <w:r w:rsidRPr="00ED1EEA">
        <w:rPr>
          <w:rFonts w:cs="Times New Roman"/>
          <w:szCs w:val="24"/>
        </w:rPr>
        <w:t xml:space="preserve">, </w:t>
      </w:r>
      <w:proofErr w:type="spellStart"/>
      <w:r w:rsidRPr="00ED1EEA">
        <w:rPr>
          <w:rFonts w:cs="Times New Roman"/>
          <w:szCs w:val="24"/>
        </w:rPr>
        <w:t>dwg</w:t>
      </w:r>
      <w:proofErr w:type="spellEnd"/>
      <w:r w:rsidRPr="00ED1EEA">
        <w:rPr>
          <w:rFonts w:cs="Times New Roman"/>
          <w:szCs w:val="24"/>
        </w:rPr>
        <w:t xml:space="preserve">, </w:t>
      </w:r>
      <w:proofErr w:type="spellStart"/>
      <w:r w:rsidRPr="00ED1EEA">
        <w:rPr>
          <w:rFonts w:cs="Times New Roman"/>
          <w:szCs w:val="24"/>
        </w:rPr>
        <w:t>dwx</w:t>
      </w:r>
      <w:proofErr w:type="spellEnd"/>
      <w:r w:rsidRPr="00ED1EEA">
        <w:rPr>
          <w:rFonts w:cs="Times New Roman"/>
          <w:szCs w:val="24"/>
        </w:rPr>
        <w:t xml:space="preserve">, </w:t>
      </w:r>
      <w:proofErr w:type="spellStart"/>
      <w:r w:rsidRPr="00ED1EEA">
        <w:rPr>
          <w:rFonts w:cs="Times New Roman"/>
          <w:szCs w:val="24"/>
        </w:rPr>
        <w:t>jpeg</w:t>
      </w:r>
      <w:proofErr w:type="spellEnd"/>
      <w:r w:rsidRPr="00ED1EEA">
        <w:rPr>
          <w:rFonts w:cs="Times New Roman"/>
          <w:szCs w:val="24"/>
        </w:rPr>
        <w:t xml:space="preserve"> (для документов с графическим содержанием);</w:t>
      </w:r>
    </w:p>
    <w:bookmarkEnd w:id="3"/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 xml:space="preserve">в) </w:t>
      </w:r>
      <w:proofErr w:type="spellStart"/>
      <w:r w:rsidRPr="00ED1EEA">
        <w:rPr>
          <w:rFonts w:cs="Times New Roman"/>
          <w:szCs w:val="24"/>
        </w:rPr>
        <w:t>xls</w:t>
      </w:r>
      <w:proofErr w:type="spellEnd"/>
      <w:r w:rsidRPr="00ED1EEA">
        <w:rPr>
          <w:rFonts w:cs="Times New Roman"/>
          <w:szCs w:val="24"/>
        </w:rPr>
        <w:t xml:space="preserve">, </w:t>
      </w:r>
      <w:proofErr w:type="spellStart"/>
      <w:r w:rsidRPr="00ED1EEA">
        <w:rPr>
          <w:rFonts w:cs="Times New Roman"/>
          <w:szCs w:val="24"/>
        </w:rPr>
        <w:t>xlsx</w:t>
      </w:r>
      <w:proofErr w:type="spellEnd"/>
      <w:r w:rsidRPr="00ED1EEA">
        <w:rPr>
          <w:rFonts w:cs="Times New Roman"/>
          <w:szCs w:val="24"/>
        </w:rPr>
        <w:t xml:space="preserve"> (для сводки затрат, сводного сметного расчета стоимости строительства, объектных сметных расчетов (смет), сметных расчетов на отдельные виды затрат);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 xml:space="preserve">г) </w:t>
      </w:r>
      <w:proofErr w:type="spellStart"/>
      <w:r w:rsidRPr="00ED1EEA">
        <w:rPr>
          <w:rFonts w:cs="Times New Roman"/>
          <w:szCs w:val="24"/>
        </w:rPr>
        <w:t>xml</w:t>
      </w:r>
      <w:proofErr w:type="spellEnd"/>
      <w:r w:rsidRPr="00ED1EEA">
        <w:rPr>
          <w:rFonts w:cs="Times New Roman"/>
          <w:szCs w:val="24"/>
        </w:rPr>
        <w:t xml:space="preserve"> (для локальных сметных расчетов (смет).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 xml:space="preserve">2.1. Электронные документы в формате </w:t>
      </w:r>
      <w:proofErr w:type="spellStart"/>
      <w:r w:rsidRPr="00ED1EEA">
        <w:rPr>
          <w:rFonts w:cs="Times New Roman"/>
          <w:szCs w:val="24"/>
        </w:rPr>
        <w:t>xml</w:t>
      </w:r>
      <w:proofErr w:type="spellEnd"/>
      <w:r w:rsidRPr="00ED1EEA">
        <w:rPr>
          <w:rFonts w:cs="Times New Roman"/>
          <w:szCs w:val="24"/>
        </w:rPr>
        <w:t xml:space="preserve"> (далее - </w:t>
      </w:r>
      <w:proofErr w:type="spellStart"/>
      <w:r w:rsidRPr="00ED1EEA">
        <w:rPr>
          <w:rFonts w:cs="Times New Roman"/>
          <w:szCs w:val="24"/>
        </w:rPr>
        <w:t>xml</w:t>
      </w:r>
      <w:proofErr w:type="spellEnd"/>
      <w:r w:rsidRPr="00ED1EEA">
        <w:rPr>
          <w:rFonts w:cs="Times New Roman"/>
          <w:szCs w:val="24"/>
        </w:rPr>
        <w:t>-документы) должны формироваться с использованием xml-схем.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4" w:name="sub_1003"/>
      <w:r w:rsidRPr="00ED1EEA">
        <w:rPr>
          <w:rFonts w:cs="Times New Roman"/>
          <w:szCs w:val="24"/>
        </w:rPr>
        <w:t xml:space="preserve">3. Формат </w:t>
      </w:r>
      <w:proofErr w:type="spellStart"/>
      <w:r w:rsidRPr="00ED1EEA">
        <w:rPr>
          <w:rFonts w:cs="Times New Roman"/>
          <w:szCs w:val="24"/>
        </w:rPr>
        <w:t>pdf</w:t>
      </w:r>
      <w:proofErr w:type="spellEnd"/>
      <w:r w:rsidRPr="00ED1EEA">
        <w:rPr>
          <w:rFonts w:cs="Times New Roman"/>
          <w:szCs w:val="24"/>
        </w:rPr>
        <w:t xml:space="preserve"> представляется с обязательной возможностью копирования текста.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5" w:name="sub_1004"/>
      <w:bookmarkEnd w:id="4"/>
      <w:r w:rsidRPr="00ED1EEA">
        <w:rPr>
          <w:rFonts w:cs="Times New Roman"/>
          <w:szCs w:val="24"/>
        </w:rPr>
        <w:t>4. Электронные документы должны содержать: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6" w:name="sub_1041"/>
      <w:bookmarkEnd w:id="5"/>
      <w:r w:rsidRPr="00ED1EEA">
        <w:rPr>
          <w:rFonts w:cs="Times New Roman"/>
          <w:szCs w:val="24"/>
        </w:rPr>
        <w:t>а) текстовые фрагменты (включаются в документ как текст с возможностью копирования);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7" w:name="sub_1042"/>
      <w:bookmarkEnd w:id="6"/>
      <w:r w:rsidRPr="00ED1EEA">
        <w:rPr>
          <w:rFonts w:cs="Times New Roman"/>
          <w:szCs w:val="24"/>
        </w:rPr>
        <w:t>б) графические изображения.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8" w:name="sub_1005"/>
      <w:bookmarkEnd w:id="7"/>
      <w:r w:rsidRPr="00ED1EEA">
        <w:rPr>
          <w:rFonts w:cs="Times New Roman"/>
          <w:szCs w:val="24"/>
        </w:rPr>
        <w:t>5. Структура электронного документа включает: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9" w:name="sub_1051"/>
      <w:bookmarkEnd w:id="8"/>
      <w:r w:rsidRPr="00ED1EEA">
        <w:rPr>
          <w:rFonts w:cs="Times New Roman"/>
          <w:szCs w:val="24"/>
        </w:rPr>
        <w:t>а) содержание и поиск данного документа;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0" w:name="sub_1052"/>
      <w:bookmarkEnd w:id="9"/>
      <w:r w:rsidRPr="00ED1EEA">
        <w:rPr>
          <w:rFonts w:cs="Times New Roman"/>
          <w:szCs w:val="24"/>
        </w:rPr>
        <w:t>б) закладки по оглавлению и перечню содержащихся в документе таблиц и рисунков.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1" w:name="sub_1006"/>
      <w:bookmarkEnd w:id="10"/>
      <w:r w:rsidRPr="00ED1EEA">
        <w:rPr>
          <w:rFonts w:cs="Times New Roman"/>
          <w:szCs w:val="24"/>
        </w:rPr>
        <w:t xml:space="preserve">6. Представляемые на </w:t>
      </w:r>
      <w:r w:rsidRPr="00ED1EEA">
        <w:rPr>
          <w:szCs w:val="24"/>
        </w:rPr>
        <w:t>не</w:t>
      </w:r>
      <w:r w:rsidRPr="00ED1EEA">
        <w:rPr>
          <w:rFonts w:cs="Times New Roman"/>
          <w:szCs w:val="24"/>
        </w:rPr>
        <w:t>государственную экспертизу электронные документы должны быть подписаны усиленной квалифицированной электронной подписью (далее - электронная подпись).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2" w:name="sub_1007"/>
      <w:bookmarkEnd w:id="11"/>
      <w:r w:rsidRPr="00ED1EEA">
        <w:rPr>
          <w:rFonts w:cs="Times New Roman"/>
          <w:szCs w:val="24"/>
        </w:rPr>
        <w:t>7. В целях представления электронных документов сканирование документов на бумажном носителе осуществляется: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3" w:name="sub_1071"/>
      <w:bookmarkEnd w:id="12"/>
      <w:r w:rsidRPr="00ED1EEA">
        <w:rPr>
          <w:rFonts w:cs="Times New Roman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D1EEA">
        <w:rPr>
          <w:rFonts w:cs="Times New Roman"/>
          <w:szCs w:val="24"/>
        </w:rPr>
        <w:t>dpi</w:t>
      </w:r>
      <w:proofErr w:type="spellEnd"/>
      <w:r w:rsidRPr="00ED1EEA">
        <w:rPr>
          <w:rFonts w:cs="Times New Roman"/>
          <w:szCs w:val="24"/>
        </w:rPr>
        <w:t>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4" w:name="sub_1072"/>
      <w:bookmarkEnd w:id="13"/>
      <w:r w:rsidRPr="00ED1EEA">
        <w:rPr>
          <w:rFonts w:cs="Times New Roman"/>
          <w:szCs w:val="24"/>
        </w:rPr>
        <w:t>б) в черно-белом режиме при отсутствии в документе графических изображений;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5" w:name="sub_1073"/>
      <w:bookmarkEnd w:id="14"/>
      <w:r w:rsidRPr="00ED1EEA">
        <w:rPr>
          <w:rFonts w:cs="Times New Roman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6" w:name="sub_1074"/>
      <w:bookmarkEnd w:id="15"/>
      <w:r w:rsidRPr="00ED1EEA">
        <w:rPr>
          <w:rFonts w:cs="Times New Roman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7" w:name="sub_1008"/>
      <w:bookmarkEnd w:id="16"/>
      <w:r w:rsidRPr="00ED1EEA">
        <w:rPr>
          <w:rFonts w:cs="Times New Roman"/>
          <w:szCs w:val="24"/>
        </w:rPr>
        <w:t>8. В случае если проектная документация формируется с применением специализированного программного обеспечения, предназначенного для формирования проектной документации в форме электронного документа (без воспроизведения на бумажном носителе), такой электронный документ заверяется электронной подписью лица (лиц), участвующего(</w:t>
      </w:r>
      <w:proofErr w:type="spellStart"/>
      <w:r w:rsidRPr="00ED1EEA">
        <w:rPr>
          <w:rFonts w:cs="Times New Roman"/>
          <w:szCs w:val="24"/>
        </w:rPr>
        <w:t>щих</w:t>
      </w:r>
      <w:proofErr w:type="spellEnd"/>
      <w:r w:rsidRPr="00ED1EEA">
        <w:rPr>
          <w:rFonts w:cs="Times New Roman"/>
          <w:szCs w:val="24"/>
        </w:rPr>
        <w:t>) в разработке проектной документации, осуществляющего(</w:t>
      </w:r>
      <w:proofErr w:type="spellStart"/>
      <w:r w:rsidRPr="00ED1EEA">
        <w:rPr>
          <w:rFonts w:cs="Times New Roman"/>
          <w:szCs w:val="24"/>
        </w:rPr>
        <w:t>щих</w:t>
      </w:r>
      <w:proofErr w:type="spellEnd"/>
      <w:r w:rsidRPr="00ED1EEA">
        <w:rPr>
          <w:rFonts w:cs="Times New Roman"/>
          <w:szCs w:val="24"/>
        </w:rPr>
        <w:t xml:space="preserve">) </w:t>
      </w:r>
      <w:proofErr w:type="spellStart"/>
      <w:r w:rsidRPr="00ED1EEA">
        <w:rPr>
          <w:rFonts w:cs="Times New Roman"/>
          <w:szCs w:val="24"/>
        </w:rPr>
        <w:t>нормоконтроль</w:t>
      </w:r>
      <w:proofErr w:type="spellEnd"/>
      <w:r w:rsidRPr="00ED1EEA">
        <w:rPr>
          <w:rFonts w:cs="Times New Roman"/>
          <w:szCs w:val="24"/>
        </w:rPr>
        <w:t xml:space="preserve"> и согласование проектной документации, и электронной подписью лица, уполномоченного на представление документов на государственную экспертизу.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8" w:name="sub_1009"/>
      <w:bookmarkEnd w:id="17"/>
      <w:r w:rsidRPr="00ED1EEA">
        <w:rPr>
          <w:rFonts w:cs="Times New Roman"/>
          <w:szCs w:val="24"/>
        </w:rPr>
        <w:t xml:space="preserve">9. В случае невозможности обеспечения лиц, уполномоченных за подготовку проектной документации, электронной подписью на отдельные документы, разделы (тома) проектной документации оформляется информационно-удостоверяющий лист на бумажном носителе, содержащий обозначение электронного документа, к которому он выпущен, фамилии, подписи </w:t>
      </w:r>
      <w:r w:rsidRPr="00ED1EEA">
        <w:rPr>
          <w:rFonts w:cs="Times New Roman"/>
          <w:szCs w:val="24"/>
        </w:rPr>
        <w:lastRenderedPageBreak/>
        <w:t>лиц, осуществляющих разработку, проверку, согласование и утверждение электронного документа, дата и время последнего изменения документа.</w:t>
      </w:r>
    </w:p>
    <w:bookmarkEnd w:id="18"/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 xml:space="preserve">Информационно-удостоверяющий лист сканируется в соответствии с </w:t>
      </w:r>
      <w:hyperlink w:anchor="sub_1007" w:history="1">
        <w:r w:rsidRPr="00ED1EEA">
          <w:rPr>
            <w:rStyle w:val="a3"/>
            <w:rFonts w:cs="Times New Roman"/>
            <w:color w:val="auto"/>
            <w:szCs w:val="24"/>
          </w:rPr>
          <w:t>пунктом 7</w:t>
        </w:r>
      </w:hyperlink>
      <w:r w:rsidRPr="00ED1EEA">
        <w:rPr>
          <w:rFonts w:cs="Times New Roman"/>
          <w:szCs w:val="24"/>
        </w:rPr>
        <w:t xml:space="preserve"> настоящих требований и заверяется электронной подписью лица, уполномоченного на представление документов на государственную экспертизу.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19" w:name="sub_1010"/>
      <w:r w:rsidRPr="00ED1EEA">
        <w:rPr>
          <w:rFonts w:cs="Times New Roman"/>
          <w:szCs w:val="24"/>
        </w:rPr>
        <w:t>10. Наименование электронного документа должно соответствовать наименованию документа на бумажном носителе.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20" w:name="sub_1011"/>
      <w:bookmarkEnd w:id="19"/>
      <w:r w:rsidRPr="00ED1EEA">
        <w:rPr>
          <w:rFonts w:cs="Times New Roman"/>
          <w:szCs w:val="24"/>
        </w:rPr>
        <w:t>11. Структура электронного документа: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21" w:name="sub_101"/>
      <w:bookmarkEnd w:id="20"/>
      <w:r w:rsidRPr="00ED1EEA">
        <w:rPr>
          <w:rFonts w:cs="Times New Roman"/>
          <w:szCs w:val="24"/>
        </w:rPr>
        <w:t>а) папка-каталог "Проектная документация";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22" w:name="sub_102"/>
      <w:bookmarkEnd w:id="21"/>
      <w:r w:rsidRPr="00ED1EEA">
        <w:rPr>
          <w:rFonts w:cs="Times New Roman"/>
          <w:szCs w:val="24"/>
        </w:rPr>
        <w:t>б) папка-каталог "Результаты инженерных изысканий";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23" w:name="sub_103"/>
      <w:bookmarkEnd w:id="22"/>
      <w:r w:rsidRPr="00ED1EEA">
        <w:rPr>
          <w:rFonts w:cs="Times New Roman"/>
          <w:szCs w:val="24"/>
        </w:rPr>
        <w:t>в) папка-каталог "Исходно-разрешительная документация";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24" w:name="sub_104"/>
      <w:bookmarkEnd w:id="23"/>
      <w:r w:rsidRPr="00ED1EEA">
        <w:rPr>
          <w:rFonts w:cs="Times New Roman"/>
          <w:szCs w:val="24"/>
        </w:rPr>
        <w:t xml:space="preserve">г) папка-каталог с перечнем и кратким содержанием изменений, внесенных в проектную документацию по отрицательному заключению организации по проведению </w:t>
      </w:r>
      <w:r w:rsidRPr="00ED1EEA">
        <w:rPr>
          <w:szCs w:val="24"/>
        </w:rPr>
        <w:t>не</w:t>
      </w:r>
      <w:r w:rsidRPr="00ED1EEA">
        <w:rPr>
          <w:rFonts w:cs="Times New Roman"/>
          <w:szCs w:val="24"/>
        </w:rPr>
        <w:t xml:space="preserve">государственной экспертизы (при направлении проектной электронных документов на повторную </w:t>
      </w:r>
      <w:r w:rsidRPr="00ED1EEA">
        <w:rPr>
          <w:szCs w:val="24"/>
        </w:rPr>
        <w:t>не</w:t>
      </w:r>
      <w:r w:rsidRPr="00ED1EEA">
        <w:rPr>
          <w:rFonts w:cs="Times New Roman"/>
          <w:szCs w:val="24"/>
        </w:rPr>
        <w:t>государственную экспертизу);</w:t>
      </w:r>
    </w:p>
    <w:bookmarkEnd w:id="24"/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д) папка-каталог "Сметная документация".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25" w:name="sub_1012"/>
      <w:r w:rsidRPr="00ED1EEA">
        <w:rPr>
          <w:rFonts w:cs="Times New Roman"/>
          <w:szCs w:val="24"/>
        </w:rPr>
        <w:t>12. Состав и содержание папки-каталога "Проектная документация" должны соответствовать составу разделов проектной документации, каждый раздел проектной документации должен содержаться в отдельной папке (каталоге), названия папок должны соответствовать названиям разделов.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bookmarkStart w:id="26" w:name="sub_1013"/>
      <w:bookmarkEnd w:id="25"/>
      <w:r w:rsidRPr="00ED1EEA">
        <w:rPr>
          <w:rFonts w:cs="Times New Roman"/>
          <w:szCs w:val="24"/>
        </w:rPr>
        <w:t>13. Состав и содержание папки-каталога "Результаты инженерных изысканий" должны соответствовать видам работ по инженерным изысканиям, каждый вид работ по инженерным изысканиям должен содержаться в отдельной папке (каталоге), названия папок должны соответствовать видам работ по инженерным изысканиям.</w:t>
      </w:r>
    </w:p>
    <w:bookmarkEnd w:id="26"/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14. Папка-каталог "Сметная документация" должна состоять из отдельных папок с соответствующим названием: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- "Пояснительная записка к сметной документации";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- "Сводка затрат";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- "Сводный сметный расчет стоимости строительства";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- "Объектные сметные расчеты";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- "Локальные сметные расчеты";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- "Ведомости объемов работ и спецификации" (отдельно по каждому разделу проектной документации);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- "Документы, обосновывающие стоимость оборудования, материалов, изделий и конструкций отсутствующих в сборниках, включенных в федеральный реестр сметных нормативов."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rFonts w:cs="Times New Roman"/>
          <w:szCs w:val="24"/>
        </w:rPr>
      </w:pPr>
      <w:r w:rsidRPr="00ED1EEA">
        <w:rPr>
          <w:rFonts w:cs="Times New Roman"/>
          <w:szCs w:val="24"/>
        </w:rPr>
        <w:t>- "Сметные расчеты на отдельные виды затрат".</w:t>
      </w:r>
    </w:p>
    <w:p w:rsidR="00ED1EEA" w:rsidRPr="00ED1EEA" w:rsidRDefault="00ED1EEA" w:rsidP="00ED1EEA">
      <w:pPr>
        <w:spacing w:line="240" w:lineRule="auto"/>
        <w:ind w:firstLine="567"/>
        <w:contextualSpacing/>
        <w:jc w:val="both"/>
        <w:rPr>
          <w:szCs w:val="24"/>
        </w:rPr>
      </w:pPr>
      <w:r w:rsidRPr="00ED1EEA">
        <w:rPr>
          <w:rFonts w:cs="Times New Roman"/>
          <w:szCs w:val="24"/>
        </w:rPr>
        <w:t xml:space="preserve">15. Xml-схемы, используемые для формирования xml-документов, </w:t>
      </w:r>
      <w:r w:rsidRPr="00ED1EEA">
        <w:rPr>
          <w:szCs w:val="24"/>
        </w:rPr>
        <w:t xml:space="preserve">предоставляются в актуальной версии на день предоставления, </w:t>
      </w:r>
      <w:r w:rsidRPr="00ED1EEA">
        <w:rPr>
          <w:rFonts w:cs="Times New Roman"/>
          <w:szCs w:val="24"/>
        </w:rPr>
        <w:t>размеще</w:t>
      </w:r>
      <w:r w:rsidRPr="00ED1EEA">
        <w:rPr>
          <w:szCs w:val="24"/>
        </w:rPr>
        <w:t>н</w:t>
      </w:r>
      <w:r w:rsidRPr="00ED1EEA">
        <w:rPr>
          <w:rFonts w:cs="Times New Roman"/>
          <w:szCs w:val="24"/>
        </w:rPr>
        <w:t>н</w:t>
      </w:r>
      <w:r w:rsidRPr="00ED1EEA">
        <w:rPr>
          <w:szCs w:val="24"/>
        </w:rPr>
        <w:t>ой</w:t>
      </w:r>
      <w:r w:rsidRPr="00ED1EEA">
        <w:rPr>
          <w:rFonts w:cs="Times New Roman"/>
          <w:szCs w:val="24"/>
        </w:rPr>
        <w:t xml:space="preserve"> на сайте Министерства строительства и жилищно-коммунального хозяйства Российской Федерации в информационно-телекоммуникационной сети "Интернет" по адресу www.minstroyrf.ru (далее - официальный сайт).</w:t>
      </w:r>
    </w:p>
    <w:p w:rsidR="00EC7B8C" w:rsidRPr="00ED1EEA" w:rsidRDefault="00EC7B8C" w:rsidP="00ED1EEA">
      <w:pPr>
        <w:spacing w:line="240" w:lineRule="auto"/>
        <w:ind w:firstLine="567"/>
        <w:contextualSpacing/>
        <w:jc w:val="both"/>
        <w:rPr>
          <w:szCs w:val="24"/>
        </w:rPr>
      </w:pPr>
    </w:p>
    <w:sectPr w:rsidR="00EC7B8C" w:rsidRPr="00ED1EEA" w:rsidSect="00D2294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1EEA"/>
    <w:rsid w:val="00052410"/>
    <w:rsid w:val="00094B53"/>
    <w:rsid w:val="000A3B91"/>
    <w:rsid w:val="001671FD"/>
    <w:rsid w:val="001A31ED"/>
    <w:rsid w:val="00206D4C"/>
    <w:rsid w:val="002158ED"/>
    <w:rsid w:val="0023658F"/>
    <w:rsid w:val="003940C6"/>
    <w:rsid w:val="004C73A0"/>
    <w:rsid w:val="00544022"/>
    <w:rsid w:val="0058474D"/>
    <w:rsid w:val="005D7897"/>
    <w:rsid w:val="005E7863"/>
    <w:rsid w:val="00650EB1"/>
    <w:rsid w:val="006C1554"/>
    <w:rsid w:val="006F5721"/>
    <w:rsid w:val="007C5BBA"/>
    <w:rsid w:val="00825361"/>
    <w:rsid w:val="00834365"/>
    <w:rsid w:val="0086416D"/>
    <w:rsid w:val="009B77DB"/>
    <w:rsid w:val="00A92735"/>
    <w:rsid w:val="00AC7BBA"/>
    <w:rsid w:val="00B457FC"/>
    <w:rsid w:val="00B8348A"/>
    <w:rsid w:val="00BE403B"/>
    <w:rsid w:val="00CC24D5"/>
    <w:rsid w:val="00CC4FDB"/>
    <w:rsid w:val="00D1346B"/>
    <w:rsid w:val="00D2294F"/>
    <w:rsid w:val="00E07107"/>
    <w:rsid w:val="00E51C97"/>
    <w:rsid w:val="00E6162B"/>
    <w:rsid w:val="00EC7B8C"/>
    <w:rsid w:val="00ED1EEA"/>
    <w:rsid w:val="00F33201"/>
    <w:rsid w:val="00F47DA8"/>
    <w:rsid w:val="00F70A8D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9945F-9A70-49CF-B60D-E6F18CD5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D1EEA"/>
    <w:pPr>
      <w:spacing w:line="276" w:lineRule="auto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D1E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 Беденков</cp:lastModifiedBy>
  <cp:revision>2</cp:revision>
  <dcterms:created xsi:type="dcterms:W3CDTF">2016-05-04T04:30:00Z</dcterms:created>
  <dcterms:modified xsi:type="dcterms:W3CDTF">2016-05-10T09:16:00Z</dcterms:modified>
</cp:coreProperties>
</file>